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9D" w:rsidRPr="00C2269D" w:rsidRDefault="00371840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  <w:r w:rsidRPr="00371840">
        <w:rPr>
          <w:rFonts w:ascii="Times New Roman" w:hAnsi="Times New Roman" w:cs="Times New Roman"/>
          <w:b/>
          <w:bCs/>
          <w:noProof/>
          <w:color w:val="2D2D2D"/>
          <w:spacing w:val="2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-720090</wp:posOffset>
            </wp:positionV>
            <wp:extent cx="2030178" cy="1581150"/>
            <wp:effectExtent l="0" t="0" r="0" b="0"/>
            <wp:wrapNone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82927919-DC1C-410B-8E5F-11DE3484CC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82927919-DC1C-410B-8E5F-11DE3484CC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178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269D" w:rsidRPr="00C2269D"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  <w:t>Муниципальное бюджетное общеобразовательное учреждение «Лицей № 17»</w:t>
      </w:r>
    </w:p>
    <w:p w:rsidR="00C2269D" w:rsidRPr="00C2269D" w:rsidRDefault="00C2269D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  <w:r w:rsidRPr="00C2269D"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  <w:t>г. Троицк Челябинской области</w:t>
      </w:r>
    </w:p>
    <w:p w:rsidR="00C2269D" w:rsidRDefault="00C2269D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</w:p>
    <w:p w:rsidR="002243EC" w:rsidRPr="00C2269D" w:rsidRDefault="002243EC" w:rsidP="00C226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</w:p>
    <w:p w:rsidR="002243EC" w:rsidRDefault="002243EC" w:rsidP="002243EC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Pr="004904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Исследовательская деятельность учащихся в рамках школьного курса химии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C2269D" w:rsidRPr="00C2269D" w:rsidRDefault="00C2269D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D2D2D"/>
          <w:spacing w:val="2"/>
          <w:sz w:val="24"/>
          <w:szCs w:val="24"/>
          <w:shd w:val="clear" w:color="auto" w:fill="FFFFFF"/>
        </w:rPr>
      </w:pPr>
    </w:p>
    <w:p w:rsidR="00C2269D" w:rsidRPr="002243EC" w:rsidRDefault="002243EC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</w:pPr>
      <w:r w:rsidRPr="002243EC">
        <w:rPr>
          <w:rFonts w:ascii="Times New Roman" w:hAnsi="Times New Roman" w:cs="Times New Roman"/>
          <w:i/>
          <w:iCs/>
          <w:spacing w:val="2"/>
          <w:sz w:val="24"/>
          <w:szCs w:val="24"/>
          <w:shd w:val="clear" w:color="auto" w:fill="FFFFFF"/>
        </w:rPr>
        <w:t>Щеглова  Татьяна Константиновна</w:t>
      </w:r>
    </w:p>
    <w:p w:rsidR="00C2269D" w:rsidRPr="00C2269D" w:rsidRDefault="00C2269D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D2D2D"/>
          <w:spacing w:val="2"/>
          <w:sz w:val="24"/>
          <w:szCs w:val="24"/>
          <w:shd w:val="clear" w:color="auto" w:fill="FFFFFF"/>
        </w:rPr>
      </w:pPr>
      <w:r w:rsidRPr="00C2269D">
        <w:rPr>
          <w:rFonts w:ascii="Times New Roman" w:hAnsi="Times New Roman" w:cs="Times New Roman"/>
          <w:i/>
          <w:iCs/>
          <w:color w:val="2D2D2D"/>
          <w:spacing w:val="2"/>
          <w:sz w:val="24"/>
          <w:szCs w:val="24"/>
          <w:shd w:val="clear" w:color="auto" w:fill="FFFFFF"/>
        </w:rPr>
        <w:t xml:space="preserve">МБОУ «Лицей № 17» </w:t>
      </w:r>
      <w:r>
        <w:rPr>
          <w:rFonts w:ascii="Times New Roman" w:hAnsi="Times New Roman" w:cs="Times New Roman"/>
          <w:i/>
          <w:iCs/>
          <w:color w:val="2D2D2D"/>
          <w:spacing w:val="2"/>
          <w:sz w:val="24"/>
          <w:szCs w:val="24"/>
          <w:shd w:val="clear" w:color="auto" w:fill="FFFFFF"/>
        </w:rPr>
        <w:t>г. Троицк Челябинской области</w:t>
      </w:r>
    </w:p>
    <w:p w:rsidR="00C2269D" w:rsidRPr="002243EC" w:rsidRDefault="002243EC" w:rsidP="00C2269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D2582">
        <w:rPr>
          <w:rFonts w:ascii="Times New Roman" w:hAnsi="Times New Roman" w:cs="Times New Roman"/>
          <w:sz w:val="24"/>
          <w:szCs w:val="24"/>
          <w:lang w:val="en-US"/>
        </w:rPr>
        <w:t>heglova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1D258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01D2C">
        <w:rPr>
          <w:rFonts w:ascii="Times New Roman" w:hAnsi="Times New Roman" w:cs="Times New Roman"/>
          <w:sz w:val="24"/>
          <w:szCs w:val="24"/>
        </w:rPr>
        <w:t>54@</w:t>
      </w:r>
      <w:r w:rsidRPr="001D258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01D2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D258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2269D" w:rsidRPr="00371840" w:rsidRDefault="00C2269D" w:rsidP="00C00B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</w:p>
    <w:p w:rsidR="002243EC" w:rsidRDefault="002243EC" w:rsidP="00125E0F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color w:val="2D2D2D"/>
          <w:spacing w:val="2"/>
        </w:rPr>
      </w:pPr>
    </w:p>
    <w:p w:rsidR="002243EC" w:rsidRPr="00A832B1" w:rsidRDefault="002243EC" w:rsidP="00224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832B1">
        <w:rPr>
          <w:lang w:eastAsia="ru-RU"/>
        </w:rPr>
        <w:br/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1.Введение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2. Исследовательская деятельность учащихся на уроках химии.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2.1.Исследовательская деятельность учащихся, как форма личностно – ориентированного подхода в обучении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2.2 Мотивация к деятельности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2.3 Виды уроков с исследовательской деятельностью учащихся.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3. .Литература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Введение   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В основе Федерального Государственного Стандарта лежит системно - деятельный подход, который ориентирует учебно-воспитательный процесс на развитие личности обучающегося, её познавательных начал и созидательных способностей, на реализацию творческого потенциала школьника, что исключает выступление ученика в роли пассивного слушателя, поглотителя информации. Одним из направлений обновления содержания химического образования на современном этапе является формирование представлений учащихся о методах научного познания и их месте в системе общечеловеческих и культурных ценностей. Поэтому считаю одним из основных направлений в своей педагогической деятельности: организацию  исследовательской деятельности обучающихся.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Химия – это предмет, который даёт огромные возможности для разнообразных исследований: от небольших краткосрочных (в пределах одного урока) </w:t>
      </w:r>
      <w:proofErr w:type="gramStart"/>
      <w:r w:rsidRPr="00B529A6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 длительных и глубоких, которые оформляются в научно-исследовательские работы. Исследовательская деятельность учащихся реализуется как на уроке, так и во внеурочное время.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Актуальность: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 формируется индивидуально – творческая личность, способная нестандартно мыслить и ориентироваться в сложных социальных проблемах;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учащиеся обучаются способам поиска и обработки полученной информации путем самостоятельной исследовательской деятельности.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развивается целенаправленная исследовательская компетентность учащихся.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Цели: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.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сформировать естественнонаучные умения и навыки, расширяя интересы учащихся к химии (для последующего выбора профиля обучения).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заинтересовать учащихся процессом познания: научить их ставить вопросы и пытаться найти на них ответы, объяснять результаты, делать выводы;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. внедрять исследовательский подход в обучении химии</w:t>
      </w:r>
      <w:r w:rsidR="00637A30"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способствующего повышению мотивации учебной деятельности учащегося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формирование познавательного интереса и мотивации изучения химии;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изучение методов химического анализа и их использование в практической деятельности;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формирование у учащихся навыков работы с химическими реактивами и химическим оборудованием;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знакомство учащихся с содержанием работы ученого аналитика, лаборанта химической лаборатории;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развитие интереса к профессиям, связанным с химическими процессами.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2.Исследовательская деятельность учащихся на уроках химии.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2.1. Исследовательская деятельность учащихся, как форма личностно – ориентированного подхода в обучении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Одной из форм организации личностно – ориентированного подхода в обучении химии является исследовательская деятельность учащихся, в процессе которой идет воспитание творческой личности, способной самостоятельно приобретать знания и умения, свободно применять их в своей деятельности.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Для освоения навыков исследовательской работы на уроках химии нагрузка ложится на лабораторный практикум, который является сочетанием экспериментальной задачи, расчетной части и теоретической работы в виде формирования научной гипотезы и выводов и отражает основные этапы научно-исследовательской деятельности. Приобретенные навыки экспериментальной работы и освоение принципов исследовательской деятельности находят свое дальнейшее развитие в разработке проектов в области химии. Обучая учащихся синтезу, анализу, аналогии, знакомя их с основными методологическими принципами, преподаватель подготавливает ученика к осознанию необходимости самостоятельной исследовательской работы как наиболее полной формы реализации их творческого потенциала, самораскрытия и самореализации личности.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Технология исследовательской деятельности на уроках химии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А. Актуализация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 опорных знаний (фронтальная беседа, демонстрационный эксперимент);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Б. </w:t>
      </w: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Создание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 проблемной ситуации с помощью проблемно – поисковой беседы, демонстрационного эксперимента и др.;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В. </w:t>
      </w: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Постановка 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учебной проблемы;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Решение 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учебной проблемы (выдвижение гипотезы, построение плана проверки</w:t>
      </w:r>
      <w:proofErr w:type="gramEnd"/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гипотезы, осуществление собственного исследования, формулирование окончательного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решения проблемы);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Д. </w:t>
      </w: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Доказательство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 и применение найденного решения, с помощью выполнения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лабораторного опыта;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2.2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Мотивация к деятельности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Успех любой деятельности в большей мере зависит от мотивации. Известно, что без мотивации возможна лишь </w:t>
      </w:r>
      <w:proofErr w:type="gramStart"/>
      <w:r w:rsidRPr="00B529A6">
        <w:rPr>
          <w:rFonts w:ascii="Times New Roman" w:hAnsi="Times New Roman" w:cs="Times New Roman"/>
          <w:sz w:val="28"/>
          <w:szCs w:val="28"/>
          <w:lang w:eastAsia="ru-RU"/>
        </w:rPr>
        <w:t>мало эффективная</w:t>
      </w:r>
      <w:proofErr w:type="gramEnd"/>
      <w:r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 по принуждению. Чаще всего на уроке учитель использует возможности внешней мотивации (принцип наглядности, обеспечивающий интерес к предмету и т.д.), формирование же внутренней мотивации - проблема довольно сложная, но именно она является необходимым условием для успешного пути от незнания к знанию.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Психология познания различает четыре вида внутренней мотивации: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- мотивация по результату (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учащийся ориентирован на результаты деятельности);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br/>
        <w:t>- </w:t>
      </w: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мотивация по процессу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 (учащийся заинтересован самим процессом деятельности);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br/>
        <w:t>- </w:t>
      </w: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мотивация на оценку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 (учащийся заинтересован в получении хорошей оценки);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br/>
        <w:t>- </w:t>
      </w: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мотивация во избежание неприятностей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 (обучающемуся абсолютно не важен результат, но ему хочется не иметь неприятностей со стороны родителей, учителей и т.д.)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Мои наблюдения показали, что очень часто в учениках можно видеть сочетание различных видов внутренней мотивации.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Разумеется, наиболее значимые для успешной познавательной деятельности две первых мотивации: по результату и процессу деятельности. Особенно значима в технологическом отношении вторая из названных видов мотивации, поскольку она напрямую зависит от используемых технологий обучения. Если используемые технологии создают условия для личной заинтересованности ученика не только в конечном результате его деятельности, но и в самом процессе его достижения, и если сама эта деятельность </w:t>
      </w:r>
      <w:proofErr w:type="gramStart"/>
      <w:r w:rsidRPr="00B529A6">
        <w:rPr>
          <w:rFonts w:ascii="Times New Roman" w:hAnsi="Times New Roman" w:cs="Times New Roman"/>
          <w:sz w:val="28"/>
          <w:szCs w:val="28"/>
          <w:lang w:eastAsia="ru-RU"/>
        </w:rPr>
        <w:t>становится личностно значима</w:t>
      </w:r>
      <w:proofErr w:type="gramEnd"/>
      <w:r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 для ученика, то есть все основания утверждать, что, таким образом, будет формироваться внутренняя мотивация деятельности.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Исследовательская работа позволяет открыть способности к тому или иному предмету, а иногда к нескольким. Исследовательская деятельность не возникает в школе сама по себе. Необходимы условия для осуществления исследовательской деятельности: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- готовность к этому виду работы учащихся;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br/>
        <w:t>- желание и готовность учителей руководить этим видом деятельности.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Сложнее всего выявить у учащихся готовность к данному виду деятельности. Для того чтобы найти именно того ребенка, которому это интересно, и который доведет работу до конца  я использую деятельность учеников и на уроке и во внеурочное время.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уроке, прежде всего, это практические виды деятельности – выполнение 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практических и лабораторных работ, составление проектов, презентаций. При проверке таких заданий обращается внимание на научность данной работы, на творческий подход к выполнению заданий, если это проект или презентация, то на использование дополнительной литературы. Во время демонстрации данной работы предлагаются слушателям подискутировать на тему, что понравилось в данной работе и что можно порекомендовать. По окончанию дискуссии проводится диагностика, предлагается ответить на несколько вопросов, направленных на выявление отношения к данному виду деятельности.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br/>
        <w:t>При анализе таких анкет обращается особое внимание на тех учащихся, у которых к данному виду работы проявляется особенный интерес. В дальнейшем именно этим детям предлагается участие в исследовательской работе.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2.3 Виды уроков с исследовательской деятельностью учащихся.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В каждом ученике живёт страсть к открытиям и исследованиям. Даже плохо успевающий ученик обнаруживает интерес к предмету, когда ему удаётся что-нибудь „открыть".  Поэтому исследовательскую работу в школе я рассматриваю так: создание проблемных ситуаций на уроке, поиск решения, как теоретический, так и через эксперимент, анализ полученных результатов, наблюдений, затем – выводы и обобщения. Наряду с традиционно признанными формами организации учебных занятий  использую  нетрадиционные формы уроков.  Они формируют исследовательскую деятельность. Можно проводить: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уроки – исследования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уроки – лаборатории, 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уроки – творческие отчёты. 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уроки – проекты, 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уроки – презентации, 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уроки – путешествия.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Эффективны также </w:t>
      </w:r>
      <w:r w:rsidRPr="00B529A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исследования-соревнования. 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Например, соревнование на лучшую шпаргалку. Учащимися 10-го класса заранее готовится учебный текст. Этим текстом может быть раздел учебника: теория химического строения органических веществ, предельные углеводороды, непредельные углеводороды, ароматические углеводороды и др. При составлении шпаргалки внимание учащихся становится  избирательным, учащиеся стараются выбрать тот текст, который был главным, основополагающим всей темы. Отдельные сюжеты шпаргалки объединяются логическими связями.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По объему осваиваемой методики исследования выделяются уроки с элементами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исследования и уроки-исследования.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На </w:t>
      </w: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уроке с элементами исследования 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учащиеся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отрабатывают отдельные учебные приемы, составляющие </w:t>
      </w:r>
      <w:proofErr w:type="gramStart"/>
      <w:r w:rsidRPr="00B529A6">
        <w:rPr>
          <w:rFonts w:ascii="Times New Roman" w:hAnsi="Times New Roman" w:cs="Times New Roman"/>
          <w:sz w:val="28"/>
          <w:szCs w:val="28"/>
          <w:lang w:eastAsia="ru-RU"/>
        </w:rPr>
        <w:t>исследовательскую</w:t>
      </w:r>
      <w:proofErr w:type="gramEnd"/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деятельность: уроки по выбору темы или метода исследования, по выработке умения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формулировать цели исследования, уроки с проведением эксперимента, работа </w:t>
      </w:r>
      <w:proofErr w:type="gramStart"/>
      <w:r w:rsidRPr="00B529A6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источниками информации, заслушивание сообщений, защита рефератов и т.д.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На таких уроках использую технологию проектного и проблемного</w:t>
      </w:r>
      <w:r w:rsidR="00637A30"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обучения.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На </w:t>
      </w: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уроке-исследовании 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учащиеся овладевают методикой научного исследования,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усваивают этапы научного познания, учатся формулировать и решать исследовательские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задачи. На таких уроках использую технологию сотрудничества (работу в малых группах),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Технология 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такого урока следующая: 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- на доске пишется  </w:t>
      </w:r>
      <w:r w:rsidRPr="00B529A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названия</w:t>
      </w:r>
      <w:r w:rsidR="00637A30" w:rsidRPr="00B529A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B529A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ступеней 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исследования, </w:t>
      </w:r>
      <w:r w:rsidRPr="00B529A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формулируется проблема. 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- </w:t>
      </w:r>
      <w:proofErr w:type="gramStart"/>
      <w:r w:rsidRPr="00B529A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</w:t>
      </w:r>
      <w:proofErr w:type="gramEnd"/>
      <w:r w:rsidRPr="00B529A6">
        <w:rPr>
          <w:rFonts w:ascii="Times New Roman" w:hAnsi="Times New Roman" w:cs="Times New Roman"/>
          <w:sz w:val="28"/>
          <w:szCs w:val="28"/>
          <w:lang w:eastAsia="ru-RU"/>
        </w:rPr>
        <w:t>чащиеся должны понимать</w:t>
      </w:r>
      <w:r w:rsidR="00637A30"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29A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цели 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исследования. 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- деятельность 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учащихся направляется в русло исследовательской работы.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-внимание учеников обращается </w:t>
      </w:r>
      <w:r w:rsidRPr="00B529A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на схему исследовательской деятельности. 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Используются вопросы: С чего необходимо начинать исследование? Как это сделать? Как поступил бы исследователь? Верный ли вы сделали выбор?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Организация </w:t>
      </w: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собственно исследования 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(более высокий уровень) включает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следующие этапы: 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-формулировка проблемы, подведение учащихся к самостоятельному</w:t>
      </w:r>
      <w:r w:rsidR="00637A30"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формулированию темы и цели исследования. 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-создание условий для исследовательской</w:t>
      </w:r>
      <w:r w:rsidR="00637A30"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деятельности учащихся: обеспечение учебного процесса дидактическим материалом,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-организацию индивидуальной работы и деловое общение учащихся в группе и парах.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-использование вопросов: Ясна ли цель? Все ли понятно в выданном материале? На каком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529A6">
        <w:rPr>
          <w:rFonts w:ascii="Times New Roman" w:hAnsi="Times New Roman" w:cs="Times New Roman"/>
          <w:sz w:val="28"/>
          <w:szCs w:val="28"/>
          <w:lang w:eastAsia="ru-RU"/>
        </w:rPr>
        <w:t>этапе</w:t>
      </w:r>
      <w:proofErr w:type="gramEnd"/>
      <w:r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находитесь? Уложитесь ли по времени? Каков итог урока? Оцените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результат! 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Учащиеся должны подумать над практическим применением результатов исследования и наметить перспективы дальнейшей работ.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Затем учащимся предлагается программа практических работ исследовательского характера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Примеры: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8 класс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1. Соединения химических элементов: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 «Кристаллы и аморфные вещества»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Определение физических свойств веществ с различными типами кристаллических решёток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«Смеси и чистые вещества»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Нахождение различных способов очистки смесей веществ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 «Кислоты и основания»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Умение работать с различными индикаторами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9 класс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1. Свойства растворов электролитов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Качественные реакции на катионы и анионы. Ионные уравнения реакции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Вода - главный растворитель.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2. Металлы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 Общие понятия о коррозии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529A6">
        <w:rPr>
          <w:rFonts w:ascii="Times New Roman" w:hAnsi="Times New Roman" w:cs="Times New Roman"/>
          <w:sz w:val="28"/>
          <w:szCs w:val="28"/>
          <w:lang w:eastAsia="ru-RU"/>
        </w:rPr>
        <w:t>Факторы</w:t>
      </w:r>
      <w:proofErr w:type="gramEnd"/>
      <w:r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 влияющие на коррозию различных металлов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Соединения щелочноземельных металлов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Жесткость воды и способы её устранения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Железо, его свойства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Содержание ионов железа в природных водах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3. Неметаллы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 Соединения галогенов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Биологическая роль галогенов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Кислород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Природные воды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Соли азотной и азотистой кислоты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Проблемы нитратов в сельскохозяйственной продукции.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10 класс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1. Углеводороды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 Природные источники углеводородов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Экологические проблемы нефтедобычи и транспортировки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2. Кислородосодержащие соединения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 Сложные эфиры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Жиры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Искусственные добавки и содержание масел в твердых жирах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Мыла и синтетические моющие средства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Изучение строение мыла и создание смс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11 класс 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1. Строение атома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 Периодический закон Д.И. Менделеева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Строение атома.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2. Химические реакции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Скорость химических реакций, факторы, влияющие на скорость химических реакций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 Окислительно-восстановительные процессы в природе.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529A6">
        <w:rPr>
          <w:rFonts w:ascii="Times New Roman" w:hAnsi="Times New Roman" w:cs="Times New Roman"/>
          <w:b/>
          <w:sz w:val="28"/>
          <w:szCs w:val="28"/>
          <w:lang w:eastAsia="ru-RU"/>
        </w:rPr>
        <w:t>3. Химия в жизни человека.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При определении тематики ученических исследований необходимо учитывать следующие критерии: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1) актуальность темы, недостаточность ее изученности и важность в практическом отношении;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2) соответствие интересам учащегося-исследователя;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3) реальная выполнимость;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4) возможность более глубокого осмысления общих закономерностей процессов, изучаемых избранной наукой;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5) обеспеченность необходимым количеством различных источников.</w:t>
      </w:r>
    </w:p>
    <w:p w:rsidR="002243EC" w:rsidRPr="00B529A6" w:rsidRDefault="002243EC" w:rsidP="00B529A6">
      <w:pPr>
        <w:pStyle w:val="a8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A5206F" w:rsidRPr="00B529A6" w:rsidRDefault="00C2269D" w:rsidP="00B529A6">
      <w:pPr>
        <w:pStyle w:val="a8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B529A6">
        <w:rPr>
          <w:rFonts w:ascii="Times New Roman" w:hAnsi="Times New Roman" w:cs="Times New Roman"/>
          <w:b/>
          <w:spacing w:val="2"/>
          <w:sz w:val="28"/>
          <w:szCs w:val="28"/>
        </w:rPr>
        <w:t>Используемая литература</w:t>
      </w:r>
    </w:p>
    <w:p w:rsidR="00231A20" w:rsidRPr="00B529A6" w:rsidRDefault="00231A20" w:rsidP="00B529A6">
      <w:pPr>
        <w:pStyle w:val="a8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B529A6">
        <w:rPr>
          <w:rFonts w:ascii="Times New Roman" w:hAnsi="Times New Roman" w:cs="Times New Roman"/>
          <w:b/>
          <w:spacing w:val="2"/>
          <w:sz w:val="28"/>
          <w:szCs w:val="28"/>
        </w:rPr>
        <w:t>Книга</w:t>
      </w:r>
    </w:p>
    <w:p w:rsidR="00776FD9" w:rsidRPr="00B529A6" w:rsidRDefault="00231A20" w:rsidP="00B529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529A6">
        <w:rPr>
          <w:rFonts w:ascii="Times New Roman" w:hAnsi="Times New Roman" w:cs="Times New Roman"/>
          <w:sz w:val="28"/>
          <w:szCs w:val="28"/>
        </w:rPr>
        <w:t>1.</w:t>
      </w:r>
      <w:r w:rsidR="00776FD9" w:rsidRPr="00B529A6">
        <w:rPr>
          <w:rFonts w:ascii="Times New Roman" w:hAnsi="Times New Roman" w:cs="Times New Roman"/>
          <w:sz w:val="28"/>
          <w:szCs w:val="28"/>
        </w:rPr>
        <w:t>Я иду на урок химии/ Книга для учителя. – М.: Издательство «Первое сентября», 2002.– 272с</w:t>
      </w:r>
      <w:proofErr w:type="gramStart"/>
      <w:r w:rsidR="00776FD9" w:rsidRPr="00B529A6">
        <w:rPr>
          <w:rFonts w:ascii="Times New Roman" w:hAnsi="Times New Roman" w:cs="Times New Roman"/>
          <w:sz w:val="28"/>
          <w:szCs w:val="28"/>
        </w:rPr>
        <w:t>.</w:t>
      </w:r>
      <w:r w:rsidRPr="00B529A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6FD9" w:rsidRPr="00B529A6" w:rsidRDefault="00231A20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776FD9"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Гафитулин М. С. Проект «Исследователь». Методика организации исследовательской деятельности учащихся // Педагогическая техника. – 2005. – № 3; </w:t>
      </w:r>
      <w:proofErr w:type="spellStart"/>
      <w:r w:rsidR="00776FD9" w:rsidRPr="00B529A6">
        <w:rPr>
          <w:rFonts w:ascii="Times New Roman" w:hAnsi="Times New Roman" w:cs="Times New Roman"/>
          <w:sz w:val="28"/>
          <w:szCs w:val="28"/>
          <w:lang w:eastAsia="ru-RU"/>
        </w:rPr>
        <w:t>Школ</w:t>
      </w:r>
      <w:proofErr w:type="gramStart"/>
      <w:r w:rsidR="00776FD9" w:rsidRPr="00B529A6">
        <w:rPr>
          <w:rFonts w:ascii="Times New Roman" w:hAnsi="Times New Roman" w:cs="Times New Roman"/>
          <w:sz w:val="28"/>
          <w:szCs w:val="28"/>
          <w:lang w:eastAsia="ru-RU"/>
        </w:rPr>
        <w:t>.т</w:t>
      </w:r>
      <w:proofErr w:type="gramEnd"/>
      <w:r w:rsidR="00776FD9" w:rsidRPr="00B529A6">
        <w:rPr>
          <w:rFonts w:ascii="Times New Roman" w:hAnsi="Times New Roman" w:cs="Times New Roman"/>
          <w:sz w:val="28"/>
          <w:szCs w:val="28"/>
          <w:lang w:eastAsia="ru-RU"/>
        </w:rPr>
        <w:t>ехнол</w:t>
      </w:r>
      <w:proofErr w:type="spellEnd"/>
      <w:r w:rsidR="00776FD9" w:rsidRPr="00B529A6">
        <w:rPr>
          <w:rFonts w:ascii="Times New Roman" w:hAnsi="Times New Roman" w:cs="Times New Roman"/>
          <w:sz w:val="28"/>
          <w:szCs w:val="28"/>
          <w:lang w:eastAsia="ru-RU"/>
        </w:rPr>
        <w:t>. – 2005. – № 3. – С. 21–26, 102–104.</w:t>
      </w:r>
    </w:p>
    <w:p w:rsidR="00776FD9" w:rsidRPr="00B529A6" w:rsidRDefault="00231A20" w:rsidP="00B529A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529A6">
        <w:rPr>
          <w:rFonts w:ascii="Times New Roman" w:hAnsi="Times New Roman" w:cs="Times New Roman"/>
          <w:sz w:val="28"/>
          <w:szCs w:val="28"/>
        </w:rPr>
        <w:t>3.</w:t>
      </w:r>
      <w:r w:rsidR="00776FD9" w:rsidRPr="00B529A6">
        <w:rPr>
          <w:rFonts w:ascii="Times New Roman" w:hAnsi="Times New Roman" w:cs="Times New Roman"/>
          <w:sz w:val="28"/>
          <w:szCs w:val="28"/>
        </w:rPr>
        <w:t xml:space="preserve">Байбакова Ю. А. Учебно-исследовательская деятельность учащихся на уроке химии: организация и проведение по теме «Растворы» [Текст] // Педагогическое мастерство: материалы II </w:t>
      </w:r>
      <w:proofErr w:type="spellStart"/>
      <w:r w:rsidR="00776FD9" w:rsidRPr="00B529A6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="00776FD9" w:rsidRPr="00B529A6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="00776FD9" w:rsidRPr="00B529A6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776FD9" w:rsidRPr="00B529A6">
        <w:rPr>
          <w:rFonts w:ascii="Times New Roman" w:hAnsi="Times New Roman" w:cs="Times New Roman"/>
          <w:sz w:val="28"/>
          <w:szCs w:val="28"/>
        </w:rPr>
        <w:t>. (г. Москва, декабрь 2012 г.). — М.: Буки-Веди, 2012. — С. 94-96.</w:t>
      </w:r>
    </w:p>
    <w:p w:rsidR="00231A20" w:rsidRPr="00B529A6" w:rsidRDefault="00231A20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776FD9"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 Глазкова К.Р. Уроки-исследования</w:t>
      </w:r>
      <w:proofErr w:type="gramStart"/>
      <w:r w:rsidR="00776FD9"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776FD9"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творческой, критически мыслящей личности / К. Р. Глазкова, С. А. </w:t>
      </w:r>
      <w:proofErr w:type="spellStart"/>
      <w:r w:rsidR="00776FD9" w:rsidRPr="00B529A6">
        <w:rPr>
          <w:rFonts w:ascii="Times New Roman" w:hAnsi="Times New Roman" w:cs="Times New Roman"/>
          <w:sz w:val="28"/>
          <w:szCs w:val="28"/>
          <w:lang w:eastAsia="ru-RU"/>
        </w:rPr>
        <w:t>Живодробова</w:t>
      </w:r>
      <w:proofErr w:type="spellEnd"/>
      <w:r w:rsidR="00776FD9" w:rsidRPr="00B529A6">
        <w:rPr>
          <w:rFonts w:ascii="Times New Roman" w:hAnsi="Times New Roman" w:cs="Times New Roman"/>
          <w:sz w:val="28"/>
          <w:szCs w:val="28"/>
          <w:lang w:eastAsia="ru-RU"/>
        </w:rPr>
        <w:t xml:space="preserve"> //Химия: изд. дом Первое сентября. - 2006. - № 24. - С. 29-31.</w:t>
      </w:r>
      <w:r w:rsidRPr="00B529A6"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:rsidR="00231A20" w:rsidRPr="00B529A6" w:rsidRDefault="00231A20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1A20" w:rsidRPr="00B529A6" w:rsidRDefault="00231A20" w:rsidP="00B529A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9A6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231A20" w:rsidRPr="00B529A6" w:rsidRDefault="00231A20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Исследовательская деятельность школьников. URL: http://researcher.ru/UTM/  «»</w:t>
      </w:r>
    </w:p>
    <w:p w:rsidR="00231A20" w:rsidRPr="00B529A6" w:rsidRDefault="00231A20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Центр развития исследовательской деятельности учащихся. URL: http://www.redu.ru/</w:t>
      </w:r>
    </w:p>
    <w:p w:rsidR="00231A20" w:rsidRPr="00B529A6" w:rsidRDefault="00231A20" w:rsidP="00B529A6">
      <w:pPr>
        <w:pStyle w:val="a8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B529A6">
        <w:rPr>
          <w:rFonts w:ascii="Times New Roman" w:hAnsi="Times New Roman" w:cs="Times New Roman"/>
          <w:sz w:val="28"/>
          <w:szCs w:val="28"/>
          <w:lang w:eastAsia="ru-RU"/>
        </w:rPr>
        <w:t>Педсовет</w:t>
      </w:r>
      <w:r w:rsidRPr="00B529A6">
        <w:rPr>
          <w:rFonts w:ascii="Times New Roman" w:hAnsi="Times New Roman" w:cs="Times New Roman"/>
          <w:sz w:val="28"/>
          <w:szCs w:val="28"/>
          <w:lang w:val="en-US" w:eastAsia="ru-RU"/>
        </w:rPr>
        <w:t>. URL:  http://pedsovet.org/component/option,co ... temid</w:t>
      </w:r>
      <w:proofErr w:type="gramStart"/>
      <w:r w:rsidRPr="00B529A6">
        <w:rPr>
          <w:rFonts w:ascii="Times New Roman" w:hAnsi="Times New Roman" w:cs="Times New Roman"/>
          <w:sz w:val="28"/>
          <w:szCs w:val="28"/>
          <w:lang w:val="en-US" w:eastAsia="ru-RU"/>
        </w:rPr>
        <w:t>,118</w:t>
      </w:r>
      <w:proofErr w:type="gramEnd"/>
      <w:r w:rsidRPr="00B529A6">
        <w:rPr>
          <w:rFonts w:ascii="Times New Roman" w:hAnsi="Times New Roman" w:cs="Times New Roman"/>
          <w:sz w:val="28"/>
          <w:szCs w:val="28"/>
          <w:lang w:val="en-US" w:eastAsia="ru-RU"/>
        </w:rPr>
        <w:t>/</w:t>
      </w:r>
    </w:p>
    <w:p w:rsidR="00776FD9" w:rsidRPr="00B529A6" w:rsidRDefault="00776FD9" w:rsidP="00231A20">
      <w:p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76FD9" w:rsidRPr="00B529A6" w:rsidRDefault="00776FD9" w:rsidP="00776FD9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pacing w:val="2"/>
          <w:lang w:val="en-US"/>
        </w:rPr>
      </w:pPr>
    </w:p>
    <w:p w:rsidR="00776FD9" w:rsidRPr="00B529A6" w:rsidRDefault="00776FD9" w:rsidP="00776FD9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pacing w:val="2"/>
          <w:lang w:val="en-US"/>
        </w:rPr>
      </w:pPr>
    </w:p>
    <w:p w:rsidR="00776FD9" w:rsidRPr="00231A20" w:rsidRDefault="00776FD9" w:rsidP="00F05294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D2D2D"/>
          <w:spacing w:val="2"/>
          <w:lang w:val="en-US"/>
        </w:rPr>
      </w:pPr>
    </w:p>
    <w:p w:rsidR="00776FD9" w:rsidRPr="00231A20" w:rsidRDefault="00776FD9" w:rsidP="00F05294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D2D2D"/>
          <w:spacing w:val="2"/>
          <w:lang w:val="en-US"/>
        </w:rPr>
      </w:pPr>
    </w:p>
    <w:p w:rsidR="00125E0F" w:rsidRPr="00231A20" w:rsidRDefault="00125E0F" w:rsidP="00F05294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D2D2D"/>
          <w:spacing w:val="2"/>
          <w:lang w:val="en-US"/>
        </w:rPr>
      </w:pPr>
    </w:p>
    <w:p w:rsidR="00125E0F" w:rsidRPr="00231A20" w:rsidRDefault="00125E0F" w:rsidP="00125E0F">
      <w:pPr>
        <w:shd w:val="clear" w:color="auto" w:fill="FFFFFF"/>
        <w:tabs>
          <w:tab w:val="left" w:pos="284"/>
        </w:tabs>
        <w:ind w:firstLine="567"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131A4C" w:rsidRPr="00B529A6" w:rsidRDefault="00131A4C" w:rsidP="00131A4C">
      <w:pPr>
        <w:shd w:val="clear" w:color="auto" w:fill="FFFFFF"/>
        <w:spacing w:after="300" w:line="240" w:lineRule="auto"/>
        <w:ind w:lef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25E0F" w:rsidRPr="00131A4C" w:rsidRDefault="00125E0F" w:rsidP="00F05294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D2D2D"/>
          <w:spacing w:val="2"/>
          <w:lang w:val="en-US"/>
        </w:rPr>
      </w:pPr>
    </w:p>
    <w:sectPr w:rsidR="00125E0F" w:rsidRPr="00131A4C" w:rsidSect="00584F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BA8"/>
    <w:multiLevelType w:val="multilevel"/>
    <w:tmpl w:val="6B260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1600A1"/>
    <w:multiLevelType w:val="multilevel"/>
    <w:tmpl w:val="ADD8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927C57"/>
    <w:multiLevelType w:val="hybridMultilevel"/>
    <w:tmpl w:val="C6FAE638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D700732"/>
    <w:multiLevelType w:val="multilevel"/>
    <w:tmpl w:val="87D45A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0F30A9"/>
    <w:multiLevelType w:val="multilevel"/>
    <w:tmpl w:val="EC12FC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43DAB"/>
    <w:rsid w:val="00032344"/>
    <w:rsid w:val="00046A60"/>
    <w:rsid w:val="00086EA2"/>
    <w:rsid w:val="00125E0F"/>
    <w:rsid w:val="00131A4C"/>
    <w:rsid w:val="00220A99"/>
    <w:rsid w:val="002243EC"/>
    <w:rsid w:val="00231A20"/>
    <w:rsid w:val="00371840"/>
    <w:rsid w:val="00375626"/>
    <w:rsid w:val="003C02E3"/>
    <w:rsid w:val="003E4F98"/>
    <w:rsid w:val="003F233E"/>
    <w:rsid w:val="0044399B"/>
    <w:rsid w:val="004E667A"/>
    <w:rsid w:val="00501D12"/>
    <w:rsid w:val="00551956"/>
    <w:rsid w:val="00584FC9"/>
    <w:rsid w:val="005C0932"/>
    <w:rsid w:val="00637A30"/>
    <w:rsid w:val="00643DAB"/>
    <w:rsid w:val="00654892"/>
    <w:rsid w:val="006D79DC"/>
    <w:rsid w:val="006F73C3"/>
    <w:rsid w:val="00776FD9"/>
    <w:rsid w:val="007C5001"/>
    <w:rsid w:val="008E596C"/>
    <w:rsid w:val="00A51DCF"/>
    <w:rsid w:val="00A5206F"/>
    <w:rsid w:val="00A6073B"/>
    <w:rsid w:val="00B529A6"/>
    <w:rsid w:val="00BA702E"/>
    <w:rsid w:val="00C00B70"/>
    <w:rsid w:val="00C2269D"/>
    <w:rsid w:val="00C86939"/>
    <w:rsid w:val="00CC06D2"/>
    <w:rsid w:val="00CD4EDF"/>
    <w:rsid w:val="00CD5A89"/>
    <w:rsid w:val="00DB3162"/>
    <w:rsid w:val="00DD2AA4"/>
    <w:rsid w:val="00DF368A"/>
    <w:rsid w:val="00E636C3"/>
    <w:rsid w:val="00E65BAA"/>
    <w:rsid w:val="00E663D6"/>
    <w:rsid w:val="00F05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4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2269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269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2269D"/>
    <w:pPr>
      <w:ind w:left="720"/>
      <w:contextualSpacing/>
    </w:pPr>
  </w:style>
  <w:style w:type="paragraph" w:styleId="a5">
    <w:name w:val="Plain Text"/>
    <w:basedOn w:val="a"/>
    <w:link w:val="a6"/>
    <w:uiPriority w:val="99"/>
    <w:semiHidden/>
    <w:unhideWhenUsed/>
    <w:rsid w:val="00125E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125E0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">
    <w:name w:val="p"/>
    <w:basedOn w:val="a"/>
    <w:uiPriority w:val="99"/>
    <w:rsid w:val="0012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131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529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Азаренков</dc:creator>
  <cp:keywords/>
  <dc:description/>
  <cp:lastModifiedBy>UVR</cp:lastModifiedBy>
  <cp:revision>32</cp:revision>
  <dcterms:created xsi:type="dcterms:W3CDTF">2021-03-09T17:10:00Z</dcterms:created>
  <dcterms:modified xsi:type="dcterms:W3CDTF">2022-02-15T07:41:00Z</dcterms:modified>
</cp:coreProperties>
</file>